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6398A2" w14:textId="77777777" w:rsidR="00BA48AA" w:rsidRDefault="00BA48AA" w:rsidP="00BA48AA">
      <w:pPr>
        <w:jc w:val="center"/>
      </w:pPr>
      <w:r w:rsidRPr="00A02ADC">
        <w:rPr>
          <w:rFonts w:ascii="Tahoma" w:hAnsi="Tahoma" w:cs="Tahoma"/>
          <w:b/>
          <w:bCs/>
          <w:sz w:val="28"/>
          <w:szCs w:val="28"/>
          <w:u w:val="single"/>
        </w:rPr>
        <w:t>Announcement</w:t>
      </w:r>
    </w:p>
    <w:p w14:paraId="16E35B04" w14:textId="1278D4C6" w:rsidR="00BA48AA" w:rsidRDefault="00BA48AA" w:rsidP="00BA48AA">
      <w:r>
        <w:t xml:space="preserve">Date: </w:t>
      </w:r>
      <w:r w:rsidR="00544496">
        <w:t>4</w:t>
      </w:r>
      <w:r w:rsidRPr="004F44A0">
        <w:rPr>
          <w:vertAlign w:val="superscript"/>
        </w:rPr>
        <w:t>th</w:t>
      </w:r>
      <w:r>
        <w:t xml:space="preserve"> </w:t>
      </w:r>
      <w:r w:rsidR="00544496">
        <w:t>May</w:t>
      </w:r>
      <w:r>
        <w:t xml:space="preserve"> 2026</w:t>
      </w:r>
    </w:p>
    <w:p w14:paraId="2B276BF7" w14:textId="0932A97C" w:rsidR="00BA48AA" w:rsidRPr="00535FF8" w:rsidRDefault="00BA48AA" w:rsidP="00BA48AA">
      <w:pPr>
        <w:jc w:val="both"/>
        <w:rPr>
          <w:b/>
          <w:bCs/>
          <w:lang w:val="en-IN"/>
        </w:rPr>
      </w:pPr>
      <w:r>
        <w:t xml:space="preserve">Aggregation of CA Firms Committee (ACAFC) is </w:t>
      </w:r>
      <w:r w:rsidRPr="004A1678">
        <w:t>organizing a webinar on</w:t>
      </w:r>
      <w:r w:rsidRPr="004A1678">
        <w:rPr>
          <w:b/>
          <w:bCs/>
        </w:rPr>
        <w:t> “</w:t>
      </w:r>
      <w:r w:rsidR="00544496" w:rsidRPr="00544496">
        <w:rPr>
          <w:b/>
          <w:bCs/>
          <w:lang w:val="en-IN"/>
        </w:rPr>
        <w:t>Ask the Experienced! - Scaling and Growth Strategies for CA Firms</w:t>
      </w:r>
      <w:r w:rsidRPr="004A1678">
        <w:rPr>
          <w:b/>
          <w:bCs/>
        </w:rPr>
        <w:t>” </w:t>
      </w:r>
      <w:r w:rsidRPr="004A1678">
        <w:t>scheduled to be held on</w:t>
      </w:r>
      <w:r w:rsidRPr="004A1678">
        <w:rPr>
          <w:b/>
          <w:bCs/>
        </w:rPr>
        <w:t> </w:t>
      </w:r>
      <w:r>
        <w:rPr>
          <w:b/>
          <w:bCs/>
        </w:rPr>
        <w:t>Mon</w:t>
      </w:r>
      <w:r w:rsidRPr="004A1678">
        <w:rPr>
          <w:b/>
          <w:bCs/>
        </w:rPr>
        <w:t xml:space="preserve">day, </w:t>
      </w:r>
      <w:r w:rsidR="00544496">
        <w:rPr>
          <w:b/>
          <w:bCs/>
        </w:rPr>
        <w:t>4</w:t>
      </w:r>
      <w:r w:rsidRPr="00535FF8">
        <w:rPr>
          <w:b/>
          <w:bCs/>
          <w:vertAlign w:val="superscript"/>
        </w:rPr>
        <w:t>th</w:t>
      </w:r>
      <w:r w:rsidR="00535FF8">
        <w:rPr>
          <w:b/>
          <w:bCs/>
        </w:rPr>
        <w:t xml:space="preserve"> </w:t>
      </w:r>
      <w:r w:rsidR="00544496">
        <w:rPr>
          <w:b/>
          <w:bCs/>
        </w:rPr>
        <w:t>May</w:t>
      </w:r>
      <w:r w:rsidRPr="004A1678">
        <w:rPr>
          <w:b/>
          <w:bCs/>
        </w:rPr>
        <w:t xml:space="preserve"> 202</w:t>
      </w:r>
      <w:r>
        <w:rPr>
          <w:b/>
          <w:bCs/>
        </w:rPr>
        <w:t>6</w:t>
      </w:r>
      <w:r w:rsidRPr="004A1678">
        <w:rPr>
          <w:b/>
          <w:bCs/>
        </w:rPr>
        <w:t xml:space="preserve"> from </w:t>
      </w:r>
      <w:r w:rsidR="00544496">
        <w:rPr>
          <w:b/>
          <w:bCs/>
        </w:rPr>
        <w:t>1</w:t>
      </w:r>
      <w:r w:rsidRPr="004A1678">
        <w:rPr>
          <w:b/>
          <w:bCs/>
        </w:rPr>
        <w:t xml:space="preserve"> pm to </w:t>
      </w:r>
      <w:r w:rsidR="00544496">
        <w:rPr>
          <w:b/>
          <w:bCs/>
        </w:rPr>
        <w:t>3</w:t>
      </w:r>
      <w:r w:rsidRPr="004A1678">
        <w:rPr>
          <w:b/>
          <w:bCs/>
        </w:rPr>
        <w:t xml:space="preserve"> pm.</w:t>
      </w:r>
    </w:p>
    <w:p w14:paraId="2265AF76" w14:textId="7810FD59" w:rsidR="00BA48AA" w:rsidRDefault="00BA48AA" w:rsidP="00BA48AA">
      <w:pPr>
        <w:jc w:val="both"/>
        <w:rPr>
          <w:b/>
          <w:bCs/>
        </w:rPr>
      </w:pPr>
      <w:r>
        <w:rPr>
          <w:b/>
          <w:bCs/>
        </w:rPr>
        <w:t xml:space="preserve">Registration Link: </w:t>
      </w:r>
      <w:hyperlink r:id="rId4" w:tgtFrame="_blank" w:tooltip="https://live.icai.org/cacaf/04052026/" w:history="1">
        <w:r w:rsidR="00544496" w:rsidRPr="00544496">
          <w:rPr>
            <w:rStyle w:val="Hyperlink"/>
          </w:rPr>
          <w:t>https://live.icai.org/cacaf/04052026/</w:t>
        </w:r>
      </w:hyperlink>
    </w:p>
    <w:p w14:paraId="5F36493D" w14:textId="1374934E" w:rsidR="0091565D" w:rsidRDefault="00544496" w:rsidP="00BA48AA">
      <w:pPr>
        <w:jc w:val="both"/>
      </w:pPr>
      <w:r>
        <w:rPr>
          <w:noProof/>
        </w:rPr>
        <w:drawing>
          <wp:inline distT="0" distB="0" distL="0" distR="0" wp14:anchorId="7BB885D9" wp14:editId="50E25EDF">
            <wp:extent cx="4687099" cy="6453694"/>
            <wp:effectExtent l="0" t="0" r="0" b="4445"/>
            <wp:docPr id="21173149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444" cy="6483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1565D" w:rsidSect="00BA48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8AA"/>
    <w:rsid w:val="00535FF8"/>
    <w:rsid w:val="00544496"/>
    <w:rsid w:val="00667C43"/>
    <w:rsid w:val="0091565D"/>
    <w:rsid w:val="00B95F0C"/>
    <w:rsid w:val="00BA48AA"/>
    <w:rsid w:val="00FC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3FBA4"/>
  <w15:chartTrackingRefBased/>
  <w15:docId w15:val="{79B2410E-6F4D-4BC8-8773-DCD0BE367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48AA"/>
    <w:pPr>
      <w:spacing w:line="278" w:lineRule="auto"/>
    </w:pPr>
    <w:rPr>
      <w:sz w:val="24"/>
      <w:szCs w:val="21"/>
      <w:lang w:val="en-US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48A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48A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48AA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48AA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val="en-IN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48AA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val="en-IN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48AA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IN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48AA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val="en-IN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48AA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IN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48AA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val="en-I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48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48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48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48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48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48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48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48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48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48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ar-SA"/>
    </w:rPr>
  </w:style>
  <w:style w:type="character" w:customStyle="1" w:styleId="TitleChar">
    <w:name w:val="Title Char"/>
    <w:basedOn w:val="DefaultParagraphFont"/>
    <w:link w:val="Title"/>
    <w:uiPriority w:val="10"/>
    <w:rsid w:val="00BA48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48AA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BA48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48AA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  <w:lang w:val="en-IN" w:bidi="ar-SA"/>
    </w:rPr>
  </w:style>
  <w:style w:type="character" w:customStyle="1" w:styleId="QuoteChar">
    <w:name w:val="Quote Char"/>
    <w:basedOn w:val="DefaultParagraphFont"/>
    <w:link w:val="Quote"/>
    <w:uiPriority w:val="29"/>
    <w:rsid w:val="00BA48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48AA"/>
    <w:pPr>
      <w:spacing w:line="259" w:lineRule="auto"/>
      <w:ind w:left="720"/>
      <w:contextualSpacing/>
    </w:pPr>
    <w:rPr>
      <w:sz w:val="22"/>
      <w:szCs w:val="22"/>
      <w:lang w:val="en-IN" w:bidi="ar-SA"/>
    </w:rPr>
  </w:style>
  <w:style w:type="character" w:styleId="IntenseEmphasis">
    <w:name w:val="Intense Emphasis"/>
    <w:basedOn w:val="DefaultParagraphFont"/>
    <w:uiPriority w:val="21"/>
    <w:qFormat/>
    <w:rsid w:val="00BA48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48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  <w:lang w:val="en-IN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48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48A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A48A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8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401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2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live.icai.org/cacaf/0405202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Committee for Aggregation of CA Firms</dc:creator>
  <cp:keywords/>
  <dc:description/>
  <cp:lastModifiedBy>Committee for Aggregation of CA Firms</cp:lastModifiedBy>
  <cp:revision>6</cp:revision>
  <dcterms:created xsi:type="dcterms:W3CDTF">2026-04-06T10:12:00Z</dcterms:created>
  <dcterms:modified xsi:type="dcterms:W3CDTF">2026-05-02T09:03:00Z</dcterms:modified>
</cp:coreProperties>
</file>